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CF" w:rsidRPr="00EB6FAE" w:rsidRDefault="00BB60CF" w:rsidP="00BB60CF">
      <w:pPr>
        <w:jc w:val="center"/>
        <w:rPr>
          <w:rFonts w:ascii="Comic Sans MS" w:hAnsi="Comic Sans MS" w:cs="Times New Roman"/>
          <w:b/>
          <w:sz w:val="28"/>
          <w:szCs w:val="24"/>
        </w:rPr>
      </w:pPr>
      <w:r w:rsidRPr="00EB6FAE">
        <w:rPr>
          <w:rFonts w:ascii="Comic Sans MS" w:hAnsi="Comic Sans MS" w:cs="Times New Roman"/>
          <w:b/>
          <w:sz w:val="28"/>
          <w:szCs w:val="24"/>
        </w:rPr>
        <w:t xml:space="preserve">Layering Salt Solutions </w:t>
      </w:r>
    </w:p>
    <w:p w:rsidR="00BB60CF" w:rsidRDefault="00BB60CF" w:rsidP="00BB60CF">
      <w:pPr>
        <w:jc w:val="left"/>
        <w:rPr>
          <w:rFonts w:ascii="Times New Roman" w:hAnsi="Times New Roman" w:cs="Times New Roman"/>
          <w:b/>
          <w:sz w:val="24"/>
          <w:szCs w:val="24"/>
        </w:rPr>
      </w:pPr>
      <w:r>
        <w:rPr>
          <w:rFonts w:ascii="Times New Roman" w:hAnsi="Times New Roman" w:cs="Times New Roman" w:hint="eastAsia"/>
          <w:b/>
          <w:sz w:val="24"/>
          <w:szCs w:val="24"/>
        </w:rPr>
        <w:t>Goal:</w:t>
      </w:r>
    </w:p>
    <w:p w:rsidR="00BB60CF" w:rsidRDefault="00BB60CF" w:rsidP="00BB60CF">
      <w:pPr>
        <w:ind w:firstLine="420"/>
        <w:jc w:val="left"/>
        <w:rPr>
          <w:rFonts w:ascii="Times New Roman" w:hAnsi="Times New Roman" w:cs="Times New Roman"/>
          <w:sz w:val="24"/>
          <w:szCs w:val="24"/>
        </w:rPr>
      </w:pPr>
      <w:r>
        <w:rPr>
          <w:rFonts w:ascii="Times New Roman" w:hAnsi="Times New Roman" w:cs="Times New Roman" w:hint="eastAsia"/>
          <w:sz w:val="24"/>
          <w:szCs w:val="24"/>
        </w:rPr>
        <w:t>The goal for this lab was to layer the liquids successfully, hoping that the liquids won</w:t>
      </w:r>
      <w:r>
        <w:rPr>
          <w:rFonts w:ascii="Times New Roman" w:hAnsi="Times New Roman" w:cs="Times New Roman"/>
          <w:sz w:val="24"/>
          <w:szCs w:val="24"/>
        </w:rPr>
        <w:t>’</w:t>
      </w:r>
      <w:r>
        <w:rPr>
          <w:rFonts w:ascii="Times New Roman" w:hAnsi="Times New Roman" w:cs="Times New Roman" w:hint="eastAsia"/>
          <w:sz w:val="24"/>
          <w:szCs w:val="24"/>
        </w:rPr>
        <w:t xml:space="preserve">t sink down. </w:t>
      </w:r>
      <w:r>
        <w:rPr>
          <w:rFonts w:ascii="Times New Roman" w:hAnsi="Times New Roman" w:cs="Times New Roman"/>
          <w:sz w:val="24"/>
          <w:szCs w:val="24"/>
        </w:rPr>
        <w:t>T</w:t>
      </w:r>
      <w:r>
        <w:rPr>
          <w:rFonts w:ascii="Times New Roman" w:hAnsi="Times New Roman" w:cs="Times New Roman" w:hint="eastAsia"/>
          <w:sz w:val="24"/>
          <w:szCs w:val="24"/>
        </w:rPr>
        <w:t>he goal is to have the densest liquid on the bottom and least dense liquid on the top, so it won</w:t>
      </w:r>
      <w:r>
        <w:rPr>
          <w:rFonts w:ascii="Times New Roman" w:hAnsi="Times New Roman" w:cs="Times New Roman"/>
          <w:sz w:val="24"/>
          <w:szCs w:val="24"/>
        </w:rPr>
        <w:t>’</w:t>
      </w:r>
      <w:r>
        <w:rPr>
          <w:rFonts w:ascii="Times New Roman" w:hAnsi="Times New Roman" w:cs="Times New Roman" w:hint="eastAsia"/>
          <w:sz w:val="24"/>
          <w:szCs w:val="24"/>
        </w:rPr>
        <w:t xml:space="preserve">t sink. The liquids are filled with salt. </w:t>
      </w:r>
      <w:r>
        <w:rPr>
          <w:rFonts w:ascii="Times New Roman" w:hAnsi="Times New Roman" w:cs="Times New Roman"/>
          <w:sz w:val="24"/>
          <w:szCs w:val="24"/>
        </w:rPr>
        <w:t>T</w:t>
      </w:r>
      <w:r>
        <w:rPr>
          <w:rFonts w:ascii="Times New Roman" w:hAnsi="Times New Roman" w:cs="Times New Roman" w:hint="eastAsia"/>
          <w:sz w:val="24"/>
          <w:szCs w:val="24"/>
        </w:rPr>
        <w:t xml:space="preserve">he liquids are filled with salt. </w:t>
      </w:r>
      <w:r>
        <w:rPr>
          <w:rFonts w:ascii="Times New Roman" w:hAnsi="Times New Roman" w:cs="Times New Roman"/>
          <w:sz w:val="24"/>
          <w:szCs w:val="24"/>
        </w:rPr>
        <w:t>T</w:t>
      </w:r>
      <w:r>
        <w:rPr>
          <w:rFonts w:ascii="Times New Roman" w:hAnsi="Times New Roman" w:cs="Times New Roman" w:hint="eastAsia"/>
          <w:sz w:val="24"/>
          <w:szCs w:val="24"/>
        </w:rPr>
        <w:t>he colors of the liquids are blue, green, red, and yellow.</w:t>
      </w:r>
      <w:bookmarkStart w:id="0" w:name="_GoBack"/>
      <w:bookmarkEnd w:id="0"/>
    </w:p>
    <w:p w:rsidR="008402C7" w:rsidRDefault="008402C7" w:rsidP="00BB60CF">
      <w:pPr>
        <w:jc w:val="left"/>
        <w:rPr>
          <w:rFonts w:ascii="Times New Roman" w:hAnsi="Times New Roman" w:cs="Times New Roman"/>
          <w:b/>
          <w:sz w:val="24"/>
          <w:szCs w:val="24"/>
        </w:rPr>
      </w:pPr>
    </w:p>
    <w:p w:rsidR="00BB60CF" w:rsidRDefault="00BB60CF" w:rsidP="00BB60CF">
      <w:pPr>
        <w:jc w:val="left"/>
        <w:rPr>
          <w:rFonts w:ascii="Times New Roman" w:hAnsi="Times New Roman" w:cs="Times New Roman"/>
          <w:b/>
          <w:sz w:val="24"/>
          <w:szCs w:val="24"/>
        </w:rPr>
      </w:pPr>
      <w:r>
        <w:rPr>
          <w:rFonts w:ascii="Times New Roman" w:hAnsi="Times New Roman" w:cs="Times New Roman" w:hint="eastAsia"/>
          <w:b/>
          <w:sz w:val="24"/>
          <w:szCs w:val="24"/>
        </w:rPr>
        <w:t>Prediction:</w:t>
      </w:r>
    </w:p>
    <w:p w:rsidR="00BB60CF" w:rsidRDefault="00BB60CF" w:rsidP="00BB60CF">
      <w:pPr>
        <w:jc w:val="left"/>
        <w:rPr>
          <w:rFonts w:ascii="Times New Roman" w:hAnsi="Times New Roman" w:cs="Times New Roman"/>
          <w:sz w:val="24"/>
          <w:szCs w:val="24"/>
        </w:rPr>
      </w:pPr>
      <w:r>
        <w:rPr>
          <w:rFonts w:ascii="Times New Roman" w:hAnsi="Times New Roman" w:cs="Times New Roman" w:hint="eastAsia"/>
          <w:sz w:val="24"/>
          <w:szCs w:val="24"/>
        </w:rPr>
        <w:tab/>
        <w:t xml:space="preserve">Based on the mini trials, our group predicted that the densest to the least </w:t>
      </w:r>
      <w:r>
        <w:rPr>
          <w:rFonts w:ascii="Times New Roman" w:hAnsi="Times New Roman" w:cs="Times New Roman"/>
          <w:sz w:val="24"/>
          <w:szCs w:val="24"/>
        </w:rPr>
        <w:t>dense</w:t>
      </w:r>
      <w:r>
        <w:rPr>
          <w:rFonts w:ascii="Times New Roman" w:hAnsi="Times New Roman" w:cs="Times New Roman" w:hint="eastAsia"/>
          <w:sz w:val="24"/>
          <w:szCs w:val="24"/>
        </w:rPr>
        <w:t xml:space="preserve"> liquids (bottom to the top) is blue, yellow, green, and then red salt </w:t>
      </w:r>
      <w:r>
        <w:rPr>
          <w:rFonts w:ascii="Times New Roman" w:hAnsi="Times New Roman" w:cs="Times New Roman"/>
          <w:sz w:val="24"/>
          <w:szCs w:val="24"/>
        </w:rPr>
        <w:t>solution</w:t>
      </w:r>
      <w:r>
        <w:rPr>
          <w:rFonts w:ascii="Times New Roman" w:hAnsi="Times New Roman" w:cs="Times New Roman" w:hint="eastAsia"/>
          <w:sz w:val="24"/>
          <w:szCs w:val="24"/>
        </w:rPr>
        <w:t>.</w:t>
      </w:r>
    </w:p>
    <w:p w:rsidR="008402C7" w:rsidRDefault="008402C7" w:rsidP="00BB60CF">
      <w:pPr>
        <w:jc w:val="left"/>
        <w:rPr>
          <w:rFonts w:ascii="Times New Roman" w:hAnsi="Times New Roman" w:cs="Times New Roman"/>
          <w:b/>
          <w:sz w:val="24"/>
          <w:szCs w:val="24"/>
        </w:rPr>
      </w:pPr>
    </w:p>
    <w:p w:rsidR="00BB60CF" w:rsidRDefault="00BB60CF" w:rsidP="00BB60CF">
      <w:pPr>
        <w:jc w:val="left"/>
        <w:rPr>
          <w:rFonts w:ascii="Times New Roman" w:hAnsi="Times New Roman" w:cs="Times New Roman"/>
          <w:b/>
          <w:sz w:val="24"/>
          <w:szCs w:val="24"/>
        </w:rPr>
      </w:pPr>
      <w:r>
        <w:rPr>
          <w:rFonts w:ascii="Times New Roman" w:hAnsi="Times New Roman" w:cs="Times New Roman" w:hint="eastAsia"/>
          <w:b/>
          <w:sz w:val="24"/>
          <w:szCs w:val="24"/>
        </w:rPr>
        <w:t>Materials:</w:t>
      </w:r>
    </w:p>
    <w:p w:rsidR="009502C4"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 xml:space="preserve">Blue salt liquid solution </w:t>
      </w:r>
      <w:r w:rsidR="008402C7">
        <w:rPr>
          <w:rFonts w:ascii="Times New Roman" w:hAnsi="Times New Roman" w:cs="Times New Roman"/>
          <w:sz w:val="24"/>
          <w:szCs w:val="24"/>
        </w:rPr>
        <w:t>(150 ml)</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Green salt liquid solution</w:t>
      </w:r>
      <w:r w:rsidR="000A5DD0">
        <w:rPr>
          <w:rFonts w:ascii="Times New Roman" w:hAnsi="Times New Roman" w:cs="Times New Roman"/>
          <w:sz w:val="24"/>
          <w:szCs w:val="24"/>
        </w:rPr>
        <w:t xml:space="preserve"> (150 ml)</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Red salt liquid solution</w:t>
      </w:r>
      <w:r w:rsidR="000A5DD0">
        <w:rPr>
          <w:rFonts w:ascii="Times New Roman" w:hAnsi="Times New Roman" w:cs="Times New Roman"/>
          <w:sz w:val="24"/>
          <w:szCs w:val="24"/>
        </w:rPr>
        <w:t xml:space="preserve"> (150 ml)</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Yellow salt liquid solution</w:t>
      </w:r>
      <w:r w:rsidR="000A5DD0">
        <w:rPr>
          <w:rFonts w:ascii="Times New Roman" w:hAnsi="Times New Roman" w:cs="Times New Roman"/>
          <w:sz w:val="24"/>
          <w:szCs w:val="24"/>
        </w:rPr>
        <w:t xml:space="preserve"> (150 ml)</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 xml:space="preserve">Long straw </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4 Pipettes (Each for every one)</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 xml:space="preserve">Short straw </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Calculator</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White plastic base</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Lab sheet</w:t>
      </w:r>
    </w:p>
    <w:p w:rsidR="00704B90" w:rsidRPr="00704B90" w:rsidRDefault="00704B90" w:rsidP="00704B90">
      <w:pPr>
        <w:pStyle w:val="ListParagraph"/>
        <w:numPr>
          <w:ilvl w:val="0"/>
          <w:numId w:val="7"/>
        </w:numPr>
        <w:ind w:firstLineChars="0"/>
        <w:jc w:val="left"/>
        <w:rPr>
          <w:rFonts w:ascii="Times New Roman" w:hAnsi="Times New Roman" w:cs="Times New Roman"/>
          <w:b/>
          <w:sz w:val="24"/>
          <w:szCs w:val="24"/>
        </w:rPr>
      </w:pPr>
      <w:r>
        <w:rPr>
          <w:rFonts w:ascii="Times New Roman" w:hAnsi="Times New Roman" w:cs="Times New Roman"/>
          <w:sz w:val="24"/>
          <w:szCs w:val="24"/>
        </w:rPr>
        <w:t>Paper towel</w:t>
      </w:r>
    </w:p>
    <w:p w:rsidR="008402C7" w:rsidRDefault="008402C7" w:rsidP="00704B90">
      <w:pPr>
        <w:jc w:val="left"/>
        <w:rPr>
          <w:rFonts w:ascii="Times New Roman" w:hAnsi="Times New Roman" w:cs="Times New Roman"/>
          <w:b/>
          <w:sz w:val="24"/>
          <w:szCs w:val="24"/>
        </w:rPr>
      </w:pPr>
    </w:p>
    <w:p w:rsidR="00704B90" w:rsidRPr="00704B90" w:rsidRDefault="00704B90" w:rsidP="00704B90">
      <w:pPr>
        <w:jc w:val="left"/>
        <w:rPr>
          <w:rFonts w:ascii="Times New Roman" w:hAnsi="Times New Roman" w:cs="Times New Roman"/>
          <w:b/>
          <w:sz w:val="24"/>
          <w:szCs w:val="24"/>
        </w:rPr>
      </w:pPr>
      <w:r w:rsidRPr="00704B90">
        <w:rPr>
          <w:rFonts w:ascii="Times New Roman" w:hAnsi="Times New Roman" w:cs="Times New Roman"/>
          <w:b/>
          <w:sz w:val="24"/>
          <w:szCs w:val="24"/>
        </w:rPr>
        <w:t>Procedure:</w:t>
      </w:r>
    </w:p>
    <w:p w:rsidR="00BB60CF"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Take out all the salt liquid solution beakers and place it on top of paper towels so it won’t get things wet.</w:t>
      </w:r>
    </w:p>
    <w:p w:rsidR="00704B90"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Choose two salt solutions to experiment with the mini trials (short straw). If the two liquids don’t mix, then the results will be that the results will be that the two liquids formed layers. Then, the top liquid is least dense than the bottom one. If the liquids mix, then the top liquid id denser than the bottom liquid.</w:t>
      </w:r>
    </w:p>
    <w:p w:rsidR="00704B90"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Do 3 or 4 trials and record the results on the lab sheet. Then, write the prediction.</w:t>
      </w:r>
    </w:p>
    <w:p w:rsidR="00704B90"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Rinse and dry the liquid solutions and move on to the long straw.</w:t>
      </w:r>
    </w:p>
    <w:p w:rsidR="00704B90"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Use the pipette and test the prediction. </w:t>
      </w:r>
    </w:p>
    <w:p w:rsidR="00704B90" w:rsidRDefault="00704B90" w:rsidP="00704B90">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Rinse and dry the liquid solutions and use the paper towel to clean up</w:t>
      </w:r>
      <w:r w:rsidR="00062C8A">
        <w:rPr>
          <w:rFonts w:ascii="Times New Roman" w:eastAsia="Arial Unicode MS" w:hAnsi="Times New Roman" w:cs="Times New Roman"/>
          <w:sz w:val="24"/>
          <w:szCs w:val="24"/>
        </w:rPr>
        <w:t>.</w:t>
      </w:r>
    </w:p>
    <w:p w:rsidR="00EB6FAE" w:rsidRDefault="00062C8A" w:rsidP="00EB6FAE">
      <w:pPr>
        <w:pStyle w:val="ListParagraph"/>
        <w:numPr>
          <w:ilvl w:val="0"/>
          <w:numId w:val="8"/>
        </w:numPr>
        <w:ind w:firstLineChars="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Clean up and put away materials.</w:t>
      </w:r>
    </w:p>
    <w:p w:rsidR="00062C8A" w:rsidRDefault="00EB6FAE" w:rsidP="00EB6FAE">
      <w:pPr>
        <w:ind w:left="360"/>
        <w:jc w:val="left"/>
        <w:rPr>
          <w:rFonts w:ascii="Times New Roman" w:eastAsia="Arial Unicode MS" w:hAnsi="Times New Roman" w:cs="Times New Roman"/>
          <w:i/>
          <w:sz w:val="24"/>
          <w:szCs w:val="24"/>
        </w:rPr>
      </w:pPr>
      <w:r>
        <w:rPr>
          <w:rFonts w:ascii="Times New Roman" w:eastAsia="Arial Unicode MS" w:hAnsi="Times New Roman" w:cs="Times New Roman"/>
          <w:i/>
          <w:sz w:val="24"/>
          <w:szCs w:val="24"/>
        </w:rPr>
        <w:t>**</w:t>
      </w:r>
      <w:r w:rsidR="00062C8A" w:rsidRPr="00EB6FAE">
        <w:rPr>
          <w:rFonts w:ascii="Times New Roman" w:eastAsia="Arial Unicode MS" w:hAnsi="Times New Roman" w:cs="Times New Roman"/>
          <w:i/>
          <w:sz w:val="24"/>
          <w:szCs w:val="24"/>
        </w:rPr>
        <w:t>*</w:t>
      </w:r>
      <w:r w:rsidR="00062C8A" w:rsidRPr="00EB6FAE">
        <w:rPr>
          <w:rFonts w:ascii="Times New Roman" w:eastAsia="Arial Unicode MS" w:hAnsi="Times New Roman" w:cs="Times New Roman"/>
          <w:b/>
          <w:i/>
          <w:sz w:val="24"/>
          <w:szCs w:val="24"/>
        </w:rPr>
        <w:t xml:space="preserve">Note: </w:t>
      </w:r>
      <w:r w:rsidRPr="00EB6FAE">
        <w:rPr>
          <w:rFonts w:ascii="Times New Roman" w:eastAsia="Arial Unicode MS" w:hAnsi="Times New Roman" w:cs="Times New Roman"/>
          <w:i/>
          <w:sz w:val="24"/>
          <w:szCs w:val="24"/>
        </w:rPr>
        <w:t>To find density, divide mass (NET Mass) by volume.</w:t>
      </w:r>
    </w:p>
    <w:p w:rsidR="00EB6FAE" w:rsidRPr="00EB6FAE" w:rsidRDefault="00EB6FAE" w:rsidP="00EB6FAE">
      <w:pPr>
        <w:ind w:left="360"/>
        <w:jc w:val="left"/>
        <w:rPr>
          <w:rFonts w:ascii="Times New Roman" w:eastAsia="Arial Unicode MS" w:hAnsi="Times New Roman" w:cs="Times New Roman"/>
          <w:i/>
          <w:sz w:val="24"/>
          <w:szCs w:val="24"/>
        </w:rPr>
      </w:pPr>
      <w:r w:rsidRPr="00EB6FAE">
        <w:rPr>
          <w:rFonts w:ascii="Times New Roman" w:eastAsia="Arial Unicode MS" w:hAnsi="Times New Roman" w:cs="Times New Roman"/>
          <w:i/>
          <w:sz w:val="24"/>
          <w:szCs w:val="24"/>
          <w:u w:val="single"/>
        </w:rPr>
        <w:tab/>
        <w:t>Example:</w:t>
      </w:r>
      <w:r w:rsidRPr="00EB6FAE">
        <w:rPr>
          <w:rFonts w:ascii="Times New Roman" w:eastAsia="Arial Unicode MS" w:hAnsi="Times New Roman" w:cs="Times New Roman"/>
          <w:i/>
          <w:sz w:val="24"/>
          <w:szCs w:val="24"/>
        </w:rPr>
        <w:t xml:space="preserve"> Mass= 48.9 gram</w:t>
      </w:r>
      <w:r w:rsidRPr="00EB6FAE">
        <w:rPr>
          <w:rFonts w:ascii="Times New Roman" w:eastAsia="Arial Unicode MS" w:hAnsi="Times New Roman" w:cs="Times New Roman"/>
          <w:i/>
          <w:sz w:val="24"/>
          <w:szCs w:val="24"/>
        </w:rPr>
        <w:tab/>
        <w:t>Volume= 29 milliliter</w:t>
      </w:r>
    </w:p>
    <w:p w:rsidR="00EB6FAE" w:rsidRDefault="00EB6FAE" w:rsidP="00EB6FAE">
      <w:pPr>
        <w:ind w:left="360"/>
        <w:jc w:val="left"/>
        <w:rPr>
          <w:rFonts w:ascii="Times New Roman" w:eastAsia="Arial Unicode MS" w:hAnsi="Times New Roman" w:cs="Times New Roman"/>
          <w:i/>
          <w:sz w:val="24"/>
          <w:szCs w:val="24"/>
        </w:rPr>
      </w:pPr>
      <w:r w:rsidRPr="00EB6FAE">
        <w:rPr>
          <w:rFonts w:ascii="Times New Roman" w:eastAsia="Arial Unicode MS" w:hAnsi="Times New Roman" w:cs="Times New Roman"/>
          <w:i/>
          <w:sz w:val="24"/>
          <w:szCs w:val="24"/>
        </w:rPr>
        <w:t xml:space="preserve"> Use a calculator and type in 48.</w:t>
      </w:r>
      <w:r>
        <w:rPr>
          <w:rFonts w:ascii="Times New Roman" w:eastAsia="Arial Unicode MS" w:hAnsi="Times New Roman" w:cs="Times New Roman"/>
          <w:i/>
          <w:sz w:val="24"/>
          <w:szCs w:val="24"/>
        </w:rPr>
        <w:t xml:space="preserve">9÷29 and press enter. The volume will turn out to be 1.69 g/ml (which is already rounded to the nearest hundredths) </w:t>
      </w:r>
    </w:p>
    <w:p w:rsidR="00EB6FAE" w:rsidRDefault="00EB6FAE" w:rsidP="00EB6FAE">
      <w:pPr>
        <w:ind w:left="360"/>
        <w:jc w:val="left"/>
        <w:rPr>
          <w:rFonts w:ascii="Times New Roman" w:eastAsia="Arial Unicode MS" w:hAnsi="Times New Roman" w:cs="Times New Roman"/>
          <w:b/>
          <w:sz w:val="24"/>
          <w:szCs w:val="24"/>
        </w:rPr>
      </w:pPr>
    </w:p>
    <w:p w:rsidR="00EB6FAE" w:rsidRDefault="00EB6FAE" w:rsidP="008402C7">
      <w:pPr>
        <w:jc w:val="left"/>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Dia</w:t>
      </w:r>
      <w:r w:rsidR="00157CB0">
        <w:rPr>
          <w:rFonts w:ascii="Times New Roman" w:eastAsia="Arial Unicode MS" w:hAnsi="Times New Roman" w:cs="Times New Roman"/>
          <w:b/>
          <w:sz w:val="24"/>
          <w:szCs w:val="24"/>
        </w:rPr>
        <w:t>gram of Lab Set-Up:</w:t>
      </w: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8B2014" w:rsidRDefault="008B2014"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0A5DD0" w:rsidRDefault="000A5DD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p>
    <w:p w:rsidR="00AB4D4B" w:rsidRDefault="00AB4D4B" w:rsidP="00EB6FAE">
      <w:pPr>
        <w:ind w:left="360"/>
        <w:jc w:val="left"/>
        <w:rPr>
          <w:rFonts w:ascii="Times New Roman" w:eastAsia="Arial Unicode MS" w:hAnsi="Times New Roman" w:cs="Times New Roman"/>
          <w:b/>
          <w:sz w:val="24"/>
          <w:szCs w:val="24"/>
        </w:rPr>
      </w:pPr>
    </w:p>
    <w:p w:rsidR="000A5DD0" w:rsidRDefault="000A5DD0" w:rsidP="00EB6FAE">
      <w:pPr>
        <w:ind w:left="360"/>
        <w:jc w:val="left"/>
        <w:rPr>
          <w:rFonts w:ascii="Times New Roman" w:eastAsia="Arial Unicode MS" w:hAnsi="Times New Roman" w:cs="Times New Roman"/>
          <w:b/>
          <w:sz w:val="24"/>
          <w:szCs w:val="24"/>
        </w:rPr>
      </w:pPr>
    </w:p>
    <w:p w:rsidR="00157CB0" w:rsidRDefault="00157CB0" w:rsidP="00EB6FAE">
      <w:pPr>
        <w:ind w:left="360"/>
        <w:jc w:val="left"/>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Data Chart:</w:t>
      </w:r>
    </w:p>
    <w:tbl>
      <w:tblPr>
        <w:tblStyle w:val="TableGrid"/>
        <w:tblW w:w="0" w:type="auto"/>
        <w:tblInd w:w="360" w:type="dxa"/>
        <w:tblLook w:val="04A0"/>
      </w:tblPr>
      <w:tblGrid>
        <w:gridCol w:w="918"/>
        <w:gridCol w:w="3142"/>
        <w:gridCol w:w="2034"/>
        <w:gridCol w:w="2068"/>
      </w:tblGrid>
      <w:tr w:rsidR="00157CB0" w:rsidTr="00157CB0">
        <w:trPr>
          <w:trHeight w:val="431"/>
        </w:trPr>
        <w:tc>
          <w:tcPr>
            <w:tcW w:w="918" w:type="dxa"/>
          </w:tcPr>
          <w:p w:rsidR="00157CB0" w:rsidRPr="00157CB0" w:rsidRDefault="00157CB0"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Trial</w:t>
            </w:r>
          </w:p>
        </w:tc>
        <w:tc>
          <w:tcPr>
            <w:tcW w:w="3142" w:type="dxa"/>
          </w:tcPr>
          <w:p w:rsidR="00157CB0" w:rsidRDefault="00157CB0"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Diagram</w:t>
            </w:r>
          </w:p>
        </w:tc>
        <w:tc>
          <w:tcPr>
            <w:tcW w:w="2034" w:type="dxa"/>
          </w:tcPr>
          <w:p w:rsidR="00157CB0" w:rsidRDefault="00157CB0"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Results</w:t>
            </w:r>
          </w:p>
        </w:tc>
        <w:tc>
          <w:tcPr>
            <w:tcW w:w="2068" w:type="dxa"/>
          </w:tcPr>
          <w:p w:rsidR="00157CB0" w:rsidRDefault="00157CB0"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Conclusion</w:t>
            </w:r>
          </w:p>
        </w:tc>
      </w:tr>
      <w:tr w:rsidR="00157CB0" w:rsidRPr="00157CB0" w:rsidTr="0066709A">
        <w:trPr>
          <w:trHeight w:val="1034"/>
        </w:trPr>
        <w:tc>
          <w:tcPr>
            <w:tcW w:w="918" w:type="dxa"/>
          </w:tcPr>
          <w:p w:rsidR="00157CB0" w:rsidRDefault="00157CB0"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w:t>
            </w:r>
          </w:p>
        </w:tc>
        <w:tc>
          <w:tcPr>
            <w:tcW w:w="3142" w:type="dxa"/>
          </w:tcPr>
          <w:p w:rsidR="00157CB0" w:rsidRPr="00157CB0" w:rsidRDefault="007702E0" w:rsidP="00157CB0">
            <w:pPr>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48" type="#_x0000_t32" style="position:absolute;left:0;text-align:left;margin-left:60.95pt;margin-top:30.75pt;width:56.85pt;height:5.05pt;z-index:251669504;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47" type="#_x0000_t32" style="position:absolute;left:0;text-align:left;margin-left:60.95pt;margin-top:12.6pt;width:56.85pt;height:5pt;z-index:251668480;mso-position-horizontal-relative:text;mso-position-vertical-relative:text" o:connectortype="straight">
                  <v:stroke endarrow="block"/>
                </v:shape>
              </w:pict>
            </w:r>
            <w:r>
              <w:rPr>
                <w:rFonts w:ascii="Times New Roman" w:eastAsia="Arial Unicode MS" w:hAnsi="Times New Roman" w:cs="Times New Roman"/>
                <w:noProof/>
                <w:sz w:val="24"/>
                <w:szCs w:val="24"/>
              </w:rPr>
              <w:pict>
                <v:shape id="_x0000_s1034" type="#_x0000_t32" style="position:absolute;left:0;text-align:left;margin-left:50pt;margin-top:22.45pt;width:10.95pt;height:0;z-index:251662336;mso-position-horizontal-relative:text;mso-position-vertical-relative:text" o:connectortype="straight" wrapcoords="1 1 61 1 61 1 1 1 1 1"/>
              </w:pict>
            </w:r>
            <w:r>
              <w:rPr>
                <w:rFonts w:ascii="Times New Roman" w:eastAsia="Arial Unicode MS"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112.4pt;margin-top:26.25pt;width:36.25pt;height:19.5pt;z-index:251663360;mso-position-horizontal-relative:text;mso-position-vertical-relative:text" stroked="f">
                  <v:textbox style="mso-next-textbox:#_x0000_s1036">
                    <w:txbxContent>
                      <w:p w:rsidR="0066709A" w:rsidRPr="0066709A" w:rsidRDefault="0066709A">
                        <w:pPr>
                          <w:rPr>
                            <w:sz w:val="16"/>
                            <w:szCs w:val="16"/>
                          </w:rPr>
                        </w:pPr>
                        <w:r>
                          <w:rPr>
                            <w:sz w:val="16"/>
                            <w:szCs w:val="16"/>
                          </w:rPr>
                          <w:t>Green</w:t>
                        </w:r>
                      </w:p>
                    </w:txbxContent>
                  </v:textbox>
                </v:shape>
              </w:pict>
            </w:r>
            <w:r>
              <w:rPr>
                <w:rFonts w:ascii="Times New Roman" w:eastAsia="Arial Unicode MS"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6" type="#_x0000_t22" style="position:absolute;left:0;text-align:left;margin-left:50pt;margin-top:1.55pt;width:10.95pt;height:39.7pt;z-index:251658240;mso-position-horizontal-relative:text;mso-position-vertical-relative:text" adj="2285"/>
              </w:pict>
            </w:r>
            <w:r w:rsidR="00465D8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r>
            <w:r>
              <w:rPr>
                <w:rFonts w:ascii="Times New Roman" w:eastAsia="Arial Unicode MS" w:hAnsi="Times New Roman" w:cs="Times New Roman"/>
                <w:sz w:val="24"/>
                <w:szCs w:val="24"/>
              </w:rPr>
              <w:pict>
                <v:shape id="_x0000_s1064" type="#_x0000_t202" style="width:32.85pt;height:21.3pt;mso-left-percent:-10001;mso-top-percent:-10001;mso-position-horizontal:absolute;mso-position-horizontal-relative:char;mso-position-vertical:absolute;mso-position-vertical-relative:line;mso-left-percent:-10001;mso-top-percent:-10001" wrapcoords="-491 0 -491 20829 21600 20829 21600 0 -491 0" stroked="f">
                  <v:textbox style="mso-next-textbox:#_x0000_s1064">
                    <w:txbxContent>
                      <w:p w:rsidR="0066709A" w:rsidRPr="0066709A" w:rsidRDefault="0066709A">
                        <w:pPr>
                          <w:rPr>
                            <w:sz w:val="16"/>
                            <w:szCs w:val="16"/>
                          </w:rPr>
                        </w:pPr>
                        <w:r>
                          <w:rPr>
                            <w:sz w:val="16"/>
                            <w:szCs w:val="16"/>
                          </w:rPr>
                          <w:t>Red</w:t>
                        </w:r>
                      </w:p>
                    </w:txbxContent>
                  </v:textbox>
                  <w10:wrap type="none"/>
                  <w10:anchorlock/>
                </v:shape>
              </w:pict>
            </w:r>
          </w:p>
        </w:tc>
        <w:tc>
          <w:tcPr>
            <w:tcW w:w="2034" w:type="dxa"/>
          </w:tcPr>
          <w:p w:rsidR="00157CB0" w:rsidRPr="00157CB0" w:rsidRDefault="00157CB0" w:rsidP="00157CB0">
            <w:pPr>
              <w:jc w:val="center"/>
              <w:rPr>
                <w:rFonts w:ascii="Times New Roman" w:eastAsia="Arial Unicode MS" w:hAnsi="Times New Roman" w:cs="Times New Roman"/>
                <w:sz w:val="24"/>
                <w:szCs w:val="24"/>
              </w:rPr>
            </w:pPr>
            <w:r w:rsidRPr="00157CB0">
              <w:rPr>
                <w:rFonts w:ascii="Times New Roman" w:eastAsia="Arial Unicode MS" w:hAnsi="Times New Roman" w:cs="Times New Roman"/>
                <w:sz w:val="24"/>
                <w:szCs w:val="24"/>
              </w:rPr>
              <w:t>Formed Layers</w:t>
            </w:r>
          </w:p>
        </w:tc>
        <w:tc>
          <w:tcPr>
            <w:tcW w:w="2068" w:type="dxa"/>
          </w:tcPr>
          <w:p w:rsidR="00157CB0" w:rsidRPr="00157CB0" w:rsidRDefault="00AB4D4B" w:rsidP="00157CB0">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Red is less dense than green.</w:t>
            </w:r>
          </w:p>
        </w:tc>
      </w:tr>
      <w:tr w:rsidR="00157CB0" w:rsidRPr="00157CB0" w:rsidTr="0066709A">
        <w:trPr>
          <w:trHeight w:val="1070"/>
        </w:trPr>
        <w:tc>
          <w:tcPr>
            <w:tcW w:w="918" w:type="dxa"/>
          </w:tcPr>
          <w:p w:rsidR="00157CB0" w:rsidRDefault="00AB4D4B" w:rsidP="00157CB0">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2</w:t>
            </w:r>
          </w:p>
        </w:tc>
        <w:tc>
          <w:tcPr>
            <w:tcW w:w="3142" w:type="dxa"/>
          </w:tcPr>
          <w:p w:rsidR="00157CB0" w:rsidRPr="00157CB0" w:rsidRDefault="007702E0" w:rsidP="00157CB0">
            <w:pPr>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en-US"/>
              </w:rPr>
              <w:pict>
                <v:shape id="_x0000_s1052" type="#_x0000_t32" style="position:absolute;left:0;text-align:left;margin-left:60.95pt;margin-top:14.25pt;width:49.7pt;height:7.5pt;z-index:251673600;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53" type="#_x0000_t32" style="position:absolute;left:0;text-align:left;margin-left:60.95pt;margin-top:32.4pt;width:56.85pt;height:11.75pt;z-index:251674624;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51" type="#_x0000_t202" style="position:absolute;left:0;text-align:left;margin-left:110.65pt;margin-top:32.4pt;width:30.35pt;height:18.8pt;z-index:251672576;mso-position-horizontal-relative:text;mso-position-vertical-relative:text" stroked="f">
                  <v:textbox>
                    <w:txbxContent>
                      <w:p w:rsidR="002C5ACE" w:rsidRPr="002C5ACE" w:rsidRDefault="002C5ACE">
                        <w:pPr>
                          <w:rPr>
                            <w:sz w:val="16"/>
                            <w:szCs w:val="16"/>
                          </w:rPr>
                        </w:pPr>
                        <w:r>
                          <w:rPr>
                            <w:sz w:val="16"/>
                            <w:szCs w:val="16"/>
                          </w:rPr>
                          <w:t>Blue</w:t>
                        </w:r>
                      </w:p>
                    </w:txbxContent>
                  </v:textbox>
                </v:shape>
              </w:pict>
            </w:r>
            <w:r>
              <w:rPr>
                <w:rFonts w:ascii="Times New Roman" w:eastAsia="Arial Unicode MS" w:hAnsi="Times New Roman" w:cs="Times New Roman"/>
                <w:noProof/>
                <w:sz w:val="24"/>
                <w:szCs w:val="24"/>
                <w:lang w:eastAsia="en-US"/>
              </w:rPr>
              <w:pict>
                <v:shape id="_x0000_s1050" type="#_x0000_t202" style="position:absolute;left:0;text-align:left;margin-left:105pt;margin-top:8pt;width:43.65pt;height:18.15pt;z-index:251671552;mso-position-horizontal-relative:text;mso-position-vertical-relative:text" stroked="f">
                  <v:textbox>
                    <w:txbxContent>
                      <w:p w:rsidR="00501325" w:rsidRPr="00501325" w:rsidRDefault="00501325">
                        <w:pPr>
                          <w:rPr>
                            <w:sz w:val="16"/>
                            <w:szCs w:val="16"/>
                          </w:rPr>
                        </w:pPr>
                        <w:r>
                          <w:rPr>
                            <w:sz w:val="16"/>
                            <w:szCs w:val="16"/>
                          </w:rPr>
                          <w:t>Yellow</w:t>
                        </w:r>
                      </w:p>
                    </w:txbxContent>
                  </v:textbox>
                </v:shape>
              </w:pict>
            </w:r>
            <w:r>
              <w:rPr>
                <w:rFonts w:ascii="Times New Roman" w:eastAsia="Arial Unicode MS" w:hAnsi="Times New Roman" w:cs="Times New Roman"/>
                <w:noProof/>
                <w:sz w:val="24"/>
                <w:szCs w:val="24"/>
                <w:lang w:eastAsia="en-US"/>
              </w:rPr>
              <w:pict>
                <v:shape id="_x0000_s1049" type="#_x0000_t32" style="position:absolute;left:0;text-align:left;margin-left:50pt;margin-top:26.15pt;width:10.95pt;height:0;z-index:251670528;mso-position-horizontal-relative:text;mso-position-vertical-relative:text" o:connectortype="straight"/>
              </w:pict>
            </w:r>
            <w:r>
              <w:rPr>
                <w:rFonts w:ascii="Times New Roman" w:eastAsia="Arial Unicode MS" w:hAnsi="Times New Roman" w:cs="Times New Roman"/>
                <w:noProof/>
                <w:sz w:val="24"/>
                <w:szCs w:val="24"/>
              </w:rPr>
              <w:pict>
                <v:shape id="_x0000_s1027" type="#_x0000_t22" style="position:absolute;left:0;text-align:left;margin-left:50pt;margin-top:4.45pt;width:10.95pt;height:39.7pt;z-index:251659264;mso-position-horizontal-relative:text;mso-position-vertical-relative:text" adj="2285"/>
              </w:pict>
            </w:r>
          </w:p>
        </w:tc>
        <w:tc>
          <w:tcPr>
            <w:tcW w:w="2034" w:type="dxa"/>
          </w:tcPr>
          <w:p w:rsidR="00157CB0" w:rsidRPr="00157CB0" w:rsidRDefault="00AB4D4B" w:rsidP="00157CB0">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Formed Layers</w:t>
            </w:r>
          </w:p>
        </w:tc>
        <w:tc>
          <w:tcPr>
            <w:tcW w:w="2068" w:type="dxa"/>
          </w:tcPr>
          <w:p w:rsidR="00157CB0" w:rsidRPr="00157CB0" w:rsidRDefault="00AB4D4B" w:rsidP="00AB4D4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Yellow is less dense than blue.</w:t>
            </w:r>
          </w:p>
        </w:tc>
      </w:tr>
      <w:tr w:rsidR="00157CB0" w:rsidRPr="00157CB0" w:rsidTr="0066709A">
        <w:trPr>
          <w:trHeight w:val="1061"/>
        </w:trPr>
        <w:tc>
          <w:tcPr>
            <w:tcW w:w="918" w:type="dxa"/>
          </w:tcPr>
          <w:p w:rsidR="00157CB0" w:rsidRDefault="00AB4D4B" w:rsidP="00AB4D4B">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3</w:t>
            </w:r>
          </w:p>
        </w:tc>
        <w:tc>
          <w:tcPr>
            <w:tcW w:w="3142" w:type="dxa"/>
          </w:tcPr>
          <w:p w:rsidR="00157CB0" w:rsidRPr="00157CB0" w:rsidRDefault="007702E0" w:rsidP="00157CB0">
            <w:pPr>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en-US"/>
              </w:rPr>
              <w:pict>
                <v:shape id="_x0000_s1058" type="#_x0000_t32" style="position:absolute;left:0;text-align:left;margin-left:60.95pt;margin-top:34.75pt;width:51.45pt;height:5.65pt;z-index:251679744;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57" type="#_x0000_t32" style="position:absolute;left:0;text-align:left;margin-left:60.95pt;margin-top:16.6pt;width:56.85pt;height:4.4pt;z-index:251678720;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56" type="#_x0000_t202" style="position:absolute;left:0;text-align:left;margin-left:110.65pt;margin-top:29.5pt;width:36.25pt;height:20.9pt;z-index:251677696;mso-position-horizontal-relative:text;mso-position-vertical-relative:text" stroked="f">
                  <v:textbox>
                    <w:txbxContent>
                      <w:p w:rsidR="002C5ACE" w:rsidRPr="002C5ACE" w:rsidRDefault="002C5ACE">
                        <w:pPr>
                          <w:rPr>
                            <w:sz w:val="16"/>
                            <w:szCs w:val="16"/>
                          </w:rPr>
                        </w:pPr>
                        <w:r>
                          <w:rPr>
                            <w:sz w:val="16"/>
                            <w:szCs w:val="16"/>
                          </w:rPr>
                          <w:t>Yellow</w:t>
                        </w:r>
                      </w:p>
                    </w:txbxContent>
                  </v:textbox>
                </v:shape>
              </w:pict>
            </w:r>
            <w:r>
              <w:rPr>
                <w:rFonts w:ascii="Times New Roman" w:eastAsia="Arial Unicode MS" w:hAnsi="Times New Roman" w:cs="Times New Roman"/>
                <w:noProof/>
                <w:sz w:val="24"/>
                <w:szCs w:val="24"/>
                <w:lang w:eastAsia="en-US"/>
              </w:rPr>
              <w:pict>
                <v:shape id="_x0000_s1055" type="#_x0000_t202" style="position:absolute;left:0;text-align:left;margin-left:112.4pt;margin-top:8.45pt;width:36.25pt;height:18.8pt;z-index:251676672;mso-position-horizontal-relative:text;mso-position-vertical-relative:text" stroked="f">
                  <v:textbox>
                    <w:txbxContent>
                      <w:p w:rsidR="002C5ACE" w:rsidRPr="002C5ACE" w:rsidRDefault="002C5ACE">
                        <w:pPr>
                          <w:rPr>
                            <w:sz w:val="16"/>
                            <w:szCs w:val="16"/>
                          </w:rPr>
                        </w:pPr>
                        <w:r>
                          <w:rPr>
                            <w:sz w:val="16"/>
                            <w:szCs w:val="16"/>
                          </w:rPr>
                          <w:t>Green</w:t>
                        </w:r>
                      </w:p>
                    </w:txbxContent>
                  </v:textbox>
                </v:shape>
              </w:pict>
            </w:r>
            <w:r>
              <w:rPr>
                <w:rFonts w:ascii="Times New Roman" w:eastAsia="Arial Unicode MS" w:hAnsi="Times New Roman" w:cs="Times New Roman"/>
                <w:noProof/>
                <w:sz w:val="24"/>
                <w:szCs w:val="24"/>
                <w:lang w:eastAsia="en-US"/>
              </w:rPr>
              <w:pict>
                <v:shape id="_x0000_s1054" type="#_x0000_t32" style="position:absolute;left:0;text-align:left;margin-left:50pt;margin-top:26.6pt;width:10.95pt;height:.65pt;z-index:251675648;mso-position-horizontal-relative:text;mso-position-vertical-relative:text" o:connectortype="straight"/>
              </w:pict>
            </w:r>
            <w:r>
              <w:rPr>
                <w:rFonts w:ascii="Times New Roman" w:eastAsia="Arial Unicode MS" w:hAnsi="Times New Roman" w:cs="Times New Roman"/>
                <w:noProof/>
                <w:sz w:val="24"/>
                <w:szCs w:val="24"/>
              </w:rPr>
              <w:pict>
                <v:shape id="_x0000_s1028" type="#_x0000_t22" style="position:absolute;left:0;text-align:left;margin-left:50pt;margin-top:7.35pt;width:10.95pt;height:39.7pt;z-index:251660288;mso-position-horizontal-relative:text;mso-position-vertical-relative:text" adj="2285"/>
              </w:pict>
            </w:r>
          </w:p>
        </w:tc>
        <w:tc>
          <w:tcPr>
            <w:tcW w:w="2034" w:type="dxa"/>
          </w:tcPr>
          <w:p w:rsidR="00157CB0" w:rsidRPr="00157CB0" w:rsidRDefault="00AB4D4B" w:rsidP="00157CB0">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Formed Layers</w:t>
            </w:r>
          </w:p>
        </w:tc>
        <w:tc>
          <w:tcPr>
            <w:tcW w:w="2068" w:type="dxa"/>
          </w:tcPr>
          <w:p w:rsidR="00AB4D4B" w:rsidRPr="00157CB0" w:rsidRDefault="00AB4D4B" w:rsidP="00AB4D4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Green is less dense than yellow.</w:t>
            </w:r>
          </w:p>
        </w:tc>
      </w:tr>
      <w:tr w:rsidR="00AB4D4B" w:rsidRPr="00157CB0" w:rsidTr="0066709A">
        <w:trPr>
          <w:trHeight w:val="980"/>
        </w:trPr>
        <w:tc>
          <w:tcPr>
            <w:tcW w:w="918" w:type="dxa"/>
          </w:tcPr>
          <w:p w:rsidR="00AB4D4B" w:rsidRDefault="00AB4D4B" w:rsidP="00AB4D4B">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4</w:t>
            </w:r>
          </w:p>
        </w:tc>
        <w:tc>
          <w:tcPr>
            <w:tcW w:w="3142" w:type="dxa"/>
          </w:tcPr>
          <w:p w:rsidR="00AB4D4B" w:rsidRPr="00157CB0" w:rsidRDefault="007702E0" w:rsidP="00157CB0">
            <w:pPr>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en-US"/>
              </w:rPr>
              <w:pict>
                <v:shape id="_x0000_s1063" type="#_x0000_t32" style="position:absolute;left:0;text-align:left;margin-left:60.95pt;margin-top:33.8pt;width:56.85pt;height:3.75pt;z-index:251684864;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62" type="#_x0000_t32" style="position:absolute;left:0;text-align:left;margin-left:60.95pt;margin-top:14.4pt;width:56.85pt;height:2.5pt;z-index:251683840;mso-position-horizontal-relative:text;mso-position-vertical-relative:text" o:connectortype="straight">
                  <v:stroke endarrow="block"/>
                </v:shape>
              </w:pict>
            </w:r>
            <w:r>
              <w:rPr>
                <w:rFonts w:ascii="Times New Roman" w:eastAsia="Arial Unicode MS" w:hAnsi="Times New Roman" w:cs="Times New Roman"/>
                <w:noProof/>
                <w:sz w:val="24"/>
                <w:szCs w:val="24"/>
                <w:lang w:eastAsia="en-US"/>
              </w:rPr>
              <w:pict>
                <v:shape id="_x0000_s1061" type="#_x0000_t202" style="position:absolute;left:0;text-align:left;margin-left:112.4pt;margin-top:25.8pt;width:34.5pt;height:18.4pt;z-index:251682816;mso-position-horizontal-relative:text;mso-position-vertical-relative:text" stroked="f">
                  <v:textbox>
                    <w:txbxContent>
                      <w:p w:rsidR="002C5ACE" w:rsidRPr="002C5ACE" w:rsidRDefault="002C5ACE">
                        <w:pPr>
                          <w:rPr>
                            <w:sz w:val="16"/>
                            <w:szCs w:val="16"/>
                          </w:rPr>
                        </w:pPr>
                        <w:r>
                          <w:rPr>
                            <w:sz w:val="16"/>
                            <w:szCs w:val="16"/>
                          </w:rPr>
                          <w:t>Red</w:t>
                        </w:r>
                      </w:p>
                    </w:txbxContent>
                  </v:textbox>
                </v:shape>
              </w:pict>
            </w:r>
            <w:r>
              <w:rPr>
                <w:rFonts w:ascii="Times New Roman" w:eastAsia="Arial Unicode MS" w:hAnsi="Times New Roman" w:cs="Times New Roman"/>
                <w:noProof/>
                <w:sz w:val="24"/>
                <w:szCs w:val="24"/>
                <w:lang w:eastAsia="en-US"/>
              </w:rPr>
              <w:pict>
                <v:shape id="_x0000_s1060" type="#_x0000_t202" style="position:absolute;left:0;text-align:left;margin-left:110.65pt;margin-top:4.5pt;width:38pt;height:21.15pt;z-index:251681792;mso-position-horizontal-relative:text;mso-position-vertical-relative:text" stroked="f">
                  <v:textbox>
                    <w:txbxContent>
                      <w:p w:rsidR="002C5ACE" w:rsidRPr="002C5ACE" w:rsidRDefault="002C5ACE">
                        <w:pPr>
                          <w:rPr>
                            <w:sz w:val="16"/>
                          </w:rPr>
                        </w:pPr>
                        <w:r>
                          <w:rPr>
                            <w:sz w:val="16"/>
                          </w:rPr>
                          <w:t>Yellow</w:t>
                        </w:r>
                      </w:p>
                    </w:txbxContent>
                  </v:textbox>
                </v:shape>
              </w:pict>
            </w:r>
            <w:r>
              <w:rPr>
                <w:rFonts w:ascii="Times New Roman" w:eastAsia="Arial Unicode MS" w:hAnsi="Times New Roman" w:cs="Times New Roman"/>
                <w:noProof/>
                <w:sz w:val="24"/>
                <w:szCs w:val="24"/>
                <w:lang w:eastAsia="en-US"/>
              </w:rPr>
              <w:pict>
                <v:shape id="_x0000_s1059" type="#_x0000_t32" style="position:absolute;left:0;text-align:left;margin-left:50pt;margin-top:25.65pt;width:10.95pt;height:0;z-index:251680768;mso-position-horizontal-relative:text;mso-position-vertical-relative:text" o:connectortype="straight"/>
              </w:pict>
            </w:r>
            <w:r>
              <w:rPr>
                <w:rFonts w:ascii="Times New Roman" w:eastAsia="Arial Unicode MS" w:hAnsi="Times New Roman" w:cs="Times New Roman"/>
                <w:noProof/>
                <w:sz w:val="24"/>
                <w:szCs w:val="24"/>
              </w:rPr>
              <w:pict>
                <v:shape id="_x0000_s1029" type="#_x0000_t22" style="position:absolute;left:0;text-align:left;margin-left:50pt;margin-top:4.5pt;width:10.95pt;height:39.7pt;z-index:251661312;mso-position-horizontal-relative:text;mso-position-vertical-relative:text" adj="2285"/>
              </w:pict>
            </w:r>
          </w:p>
        </w:tc>
        <w:tc>
          <w:tcPr>
            <w:tcW w:w="2034" w:type="dxa"/>
          </w:tcPr>
          <w:p w:rsidR="00AB4D4B" w:rsidRDefault="0098143D" w:rsidP="00157CB0">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Formed Layers</w:t>
            </w:r>
          </w:p>
        </w:tc>
        <w:tc>
          <w:tcPr>
            <w:tcW w:w="2068" w:type="dxa"/>
          </w:tcPr>
          <w:p w:rsidR="00AB4D4B" w:rsidRDefault="0098143D" w:rsidP="00AB4D4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Yellow is less dense than red.</w:t>
            </w:r>
          </w:p>
        </w:tc>
      </w:tr>
    </w:tbl>
    <w:p w:rsidR="00157CB0" w:rsidRDefault="00157CB0" w:rsidP="00EB6FAE">
      <w:pPr>
        <w:ind w:left="360"/>
        <w:jc w:val="left"/>
        <w:rPr>
          <w:rFonts w:ascii="Times New Roman" w:eastAsia="Arial Unicode MS" w:hAnsi="Times New Roman" w:cs="Times New Roman"/>
          <w:b/>
          <w:sz w:val="24"/>
          <w:szCs w:val="24"/>
        </w:rPr>
      </w:pPr>
    </w:p>
    <w:p w:rsidR="008402C7" w:rsidRDefault="008402C7" w:rsidP="00EB6FAE">
      <w:pPr>
        <w:jc w:val="left"/>
        <w:rPr>
          <w:rFonts w:ascii="Times New Roman" w:eastAsia="Arial Unicode MS" w:hAnsi="Times New Roman" w:cs="Times New Roman"/>
          <w:b/>
          <w:sz w:val="24"/>
          <w:szCs w:val="24"/>
        </w:rPr>
      </w:pPr>
    </w:p>
    <w:p w:rsidR="00EB6FAE" w:rsidRDefault="0098143D" w:rsidP="00EB6FAE">
      <w:pPr>
        <w:jc w:val="left"/>
        <w:rPr>
          <w:rFonts w:ascii="Times New Roman" w:eastAsia="Arial Unicode MS" w:hAnsi="Times New Roman" w:cs="Times New Roman"/>
          <w:b/>
          <w:sz w:val="24"/>
          <w:szCs w:val="24"/>
        </w:rPr>
      </w:pPr>
      <w:r>
        <w:rPr>
          <w:rFonts w:ascii="Times New Roman" w:eastAsia="Arial Unicode MS" w:hAnsi="Times New Roman" w:cs="Times New Roman"/>
          <w:b/>
          <w:sz w:val="24"/>
          <w:szCs w:val="24"/>
        </w:rPr>
        <w:t>Successful Result:</w:t>
      </w:r>
    </w:p>
    <w:p w:rsidR="0098143D" w:rsidRPr="0098143D" w:rsidRDefault="007702E0" w:rsidP="00EB6FAE">
      <w:pPr>
        <w:jc w:val="left"/>
        <w:rPr>
          <w:rFonts w:ascii="Times New Roman" w:eastAsia="Arial Unicode MS" w:hAnsi="Times New Roman" w:cs="Times New Roman"/>
          <w:sz w:val="24"/>
          <w:szCs w:val="24"/>
        </w:rPr>
      </w:pPr>
      <w:r w:rsidRPr="007702E0">
        <w:rPr>
          <w:rFonts w:ascii="Times New Roman" w:hAnsi="Times New Roman" w:cs="Times New Roman"/>
          <w:noProof/>
          <w:sz w:val="24"/>
          <w:szCs w:val="24"/>
          <w:lang w:eastAsia="en-US"/>
        </w:rPr>
        <w:pict>
          <v:shape id="_x0000_s1042" type="#_x0000_t22" style="position:absolute;margin-left:3.7pt;margin-top:13.8pt;width:30.85pt;height:127.15pt;z-index:2516643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2285"/>
        </w:pict>
      </w:r>
    </w:p>
    <w:p w:rsidR="00501325" w:rsidRDefault="00501325" w:rsidP="00BB60CF">
      <w:pPr>
        <w:rPr>
          <w:rFonts w:ascii="Times New Roman" w:hAnsi="Times New Roman" w:cs="Times New Roman"/>
          <w:sz w:val="24"/>
          <w:szCs w:val="24"/>
        </w:rPr>
      </w:pPr>
    </w:p>
    <w:p w:rsidR="0098143D" w:rsidRDefault="00501325" w:rsidP="00BB60CF">
      <w:pPr>
        <w:rPr>
          <w:rFonts w:ascii="Times New Roman" w:hAnsi="Times New Roman" w:cs="Times New Roman"/>
          <w:sz w:val="24"/>
          <w:szCs w:val="24"/>
        </w:rPr>
      </w:pPr>
      <w:r>
        <w:rPr>
          <w:rFonts w:ascii="Times New Roman" w:hAnsi="Times New Roman" w:cs="Times New Roman"/>
          <w:sz w:val="24"/>
          <w:szCs w:val="24"/>
        </w:rPr>
        <w:t xml:space="preserve">       Red</w:t>
      </w:r>
    </w:p>
    <w:p w:rsidR="0098143D" w:rsidRDefault="007702E0" w:rsidP="0098143D">
      <w:pPr>
        <w:rPr>
          <w:rFonts w:ascii="Times New Roman" w:hAnsi="Times New Roman" w:cs="Times New Roman"/>
          <w:sz w:val="24"/>
          <w:szCs w:val="24"/>
        </w:rPr>
      </w:pPr>
      <w:r>
        <w:rPr>
          <w:rFonts w:ascii="Times New Roman" w:hAnsi="Times New Roman" w:cs="Times New Roman"/>
          <w:noProof/>
          <w:sz w:val="24"/>
          <w:szCs w:val="24"/>
          <w:lang w:eastAsia="en-US"/>
        </w:rPr>
        <w:pict>
          <v:shape id="_x0000_s1043" type="#_x0000_t32" style="position:absolute;left:0;text-align:left;margin-left:3.7pt;margin-top:4.6pt;width:66.6pt;height:.05pt;z-index:251665408" o:connectortype="straight"/>
        </w:pict>
      </w:r>
    </w:p>
    <w:p w:rsidR="00501325" w:rsidRPr="0098143D" w:rsidRDefault="00501325" w:rsidP="0098143D">
      <w:pPr>
        <w:rPr>
          <w:rFonts w:ascii="Times New Roman" w:hAnsi="Times New Roman" w:cs="Times New Roman"/>
          <w:sz w:val="24"/>
          <w:szCs w:val="24"/>
        </w:rPr>
      </w:pPr>
      <w:r>
        <w:rPr>
          <w:rFonts w:ascii="Times New Roman" w:hAnsi="Times New Roman" w:cs="Times New Roman"/>
          <w:sz w:val="24"/>
          <w:szCs w:val="24"/>
        </w:rPr>
        <w:t xml:space="preserve">      Green</w:t>
      </w:r>
    </w:p>
    <w:p w:rsidR="00501325" w:rsidRDefault="007702E0" w:rsidP="0098143D">
      <w:pPr>
        <w:rPr>
          <w:rFonts w:ascii="Times New Roman" w:hAnsi="Times New Roman" w:cs="Times New Roman"/>
          <w:sz w:val="24"/>
          <w:szCs w:val="24"/>
        </w:rPr>
      </w:pPr>
      <w:r>
        <w:rPr>
          <w:rFonts w:ascii="Times New Roman" w:hAnsi="Times New Roman" w:cs="Times New Roman"/>
          <w:noProof/>
          <w:sz w:val="24"/>
          <w:szCs w:val="24"/>
          <w:lang w:eastAsia="en-US"/>
        </w:rPr>
        <w:pict>
          <v:shape id="_x0000_s1044" type="#_x0000_t32" style="position:absolute;left:0;text-align:left;margin-left:3.7pt;margin-top:1.55pt;width:66.6pt;height:.05pt;z-index:251666432" o:connectortype="straight"/>
        </w:pict>
      </w:r>
    </w:p>
    <w:p w:rsidR="00501325" w:rsidRPr="0098143D" w:rsidRDefault="00501325" w:rsidP="0098143D">
      <w:pPr>
        <w:rPr>
          <w:rFonts w:ascii="Times New Roman" w:hAnsi="Times New Roman" w:cs="Times New Roman"/>
          <w:sz w:val="24"/>
          <w:szCs w:val="24"/>
        </w:rPr>
      </w:pPr>
      <w:r>
        <w:rPr>
          <w:rFonts w:ascii="Times New Roman" w:hAnsi="Times New Roman" w:cs="Times New Roman"/>
          <w:sz w:val="24"/>
          <w:szCs w:val="24"/>
        </w:rPr>
        <w:t xml:space="preserve">      Yellow</w:t>
      </w:r>
    </w:p>
    <w:p w:rsidR="00501325" w:rsidRDefault="007702E0" w:rsidP="0098143D">
      <w:pPr>
        <w:tabs>
          <w:tab w:val="left" w:pos="6248"/>
        </w:tabs>
        <w:rPr>
          <w:rFonts w:ascii="Times New Roman" w:hAnsi="Times New Roman" w:cs="Times New Roman"/>
          <w:sz w:val="24"/>
          <w:szCs w:val="24"/>
        </w:rPr>
      </w:pPr>
      <w:r>
        <w:rPr>
          <w:rFonts w:ascii="Times New Roman" w:hAnsi="Times New Roman" w:cs="Times New Roman"/>
          <w:noProof/>
          <w:sz w:val="24"/>
          <w:szCs w:val="24"/>
          <w:lang w:eastAsia="en-US"/>
        </w:rPr>
        <w:pict>
          <v:shape id="_x0000_s1045" type="#_x0000_t32" style="position:absolute;left:0;text-align:left;margin-left:3.7pt;margin-top:4.8pt;width:66.6pt;height:0;z-index:251667456" o:connectortype="straight"/>
        </w:pict>
      </w:r>
    </w:p>
    <w:p w:rsidR="00BB60CF" w:rsidRDefault="00501325" w:rsidP="0098143D">
      <w:pPr>
        <w:tabs>
          <w:tab w:val="left" w:pos="6248"/>
        </w:tabs>
        <w:rPr>
          <w:rFonts w:ascii="Times New Roman" w:hAnsi="Times New Roman" w:cs="Times New Roman"/>
          <w:sz w:val="24"/>
          <w:szCs w:val="24"/>
        </w:rPr>
      </w:pPr>
      <w:r>
        <w:rPr>
          <w:rFonts w:ascii="Times New Roman" w:hAnsi="Times New Roman" w:cs="Times New Roman"/>
          <w:sz w:val="24"/>
          <w:szCs w:val="24"/>
        </w:rPr>
        <w:t xml:space="preserve">      Blue</w:t>
      </w:r>
      <w:r w:rsidR="0098143D">
        <w:rPr>
          <w:rFonts w:ascii="Times New Roman" w:hAnsi="Times New Roman" w:cs="Times New Roman"/>
          <w:sz w:val="24"/>
          <w:szCs w:val="24"/>
        </w:rPr>
        <w:tab/>
      </w:r>
    </w:p>
    <w:p w:rsidR="000A5DD0" w:rsidRDefault="000A5DD0" w:rsidP="0098143D">
      <w:pPr>
        <w:tabs>
          <w:tab w:val="left" w:pos="6248"/>
        </w:tabs>
        <w:rPr>
          <w:rFonts w:ascii="Times New Roman" w:hAnsi="Times New Roman" w:cs="Times New Roman"/>
          <w:sz w:val="24"/>
          <w:szCs w:val="24"/>
        </w:rPr>
      </w:pPr>
    </w:p>
    <w:p w:rsidR="0098143D" w:rsidRDefault="008402C7" w:rsidP="0098143D">
      <w:pPr>
        <w:tabs>
          <w:tab w:val="left" w:pos="6248"/>
        </w:tabs>
        <w:rPr>
          <w:rFonts w:ascii="Times New Roman" w:hAnsi="Times New Roman" w:cs="Times New Roman"/>
          <w:b/>
          <w:sz w:val="24"/>
          <w:szCs w:val="24"/>
        </w:rPr>
      </w:pPr>
      <w:r>
        <w:rPr>
          <w:rFonts w:ascii="Times New Roman" w:hAnsi="Times New Roman" w:cs="Times New Roman"/>
          <w:b/>
          <w:sz w:val="24"/>
          <w:szCs w:val="24"/>
        </w:rPr>
        <w:t>C</w:t>
      </w:r>
      <w:r w:rsidR="0098143D">
        <w:rPr>
          <w:rFonts w:ascii="Times New Roman" w:hAnsi="Times New Roman" w:cs="Times New Roman"/>
          <w:b/>
          <w:sz w:val="24"/>
          <w:szCs w:val="24"/>
        </w:rPr>
        <w:t>hart:</w:t>
      </w:r>
    </w:p>
    <w:p w:rsidR="00113990" w:rsidRDefault="00113990" w:rsidP="0098143D">
      <w:pPr>
        <w:tabs>
          <w:tab w:val="left" w:pos="6248"/>
        </w:tabs>
        <w:rPr>
          <w:rFonts w:ascii="Times New Roman" w:hAnsi="Times New Roman" w:cs="Times New Roman"/>
          <w:b/>
          <w:sz w:val="24"/>
          <w:szCs w:val="24"/>
        </w:rPr>
      </w:pPr>
    </w:p>
    <w:tbl>
      <w:tblPr>
        <w:tblStyle w:val="TableGrid"/>
        <w:tblW w:w="0" w:type="auto"/>
        <w:tblLook w:val="04A0"/>
      </w:tblPr>
      <w:tblGrid>
        <w:gridCol w:w="1704"/>
        <w:gridCol w:w="1704"/>
        <w:gridCol w:w="1704"/>
        <w:gridCol w:w="1705"/>
        <w:gridCol w:w="1705"/>
      </w:tblGrid>
      <w:tr w:rsidR="0098143D" w:rsidRPr="0098143D" w:rsidTr="0098143D">
        <w:tc>
          <w:tcPr>
            <w:tcW w:w="1704" w:type="dxa"/>
          </w:tcPr>
          <w:p w:rsidR="0098143D" w:rsidRPr="0098143D" w:rsidRDefault="0098143D" w:rsidP="0098143D">
            <w:pPr>
              <w:tabs>
                <w:tab w:val="left" w:pos="6248"/>
              </w:tabs>
              <w:jc w:val="center"/>
              <w:rPr>
                <w:rFonts w:ascii="Times New Roman" w:hAnsi="Times New Roman" w:cs="Times New Roman"/>
                <w:b/>
                <w:sz w:val="24"/>
                <w:szCs w:val="24"/>
              </w:rPr>
            </w:pPr>
            <w:r w:rsidRPr="0098143D">
              <w:rPr>
                <w:rFonts w:ascii="Times New Roman" w:hAnsi="Times New Roman" w:cs="Times New Roman"/>
                <w:b/>
                <w:sz w:val="24"/>
                <w:szCs w:val="24"/>
              </w:rPr>
              <w:t>Solution</w:t>
            </w:r>
          </w:p>
        </w:tc>
        <w:tc>
          <w:tcPr>
            <w:tcW w:w="1704" w:type="dxa"/>
          </w:tcPr>
          <w:p w:rsidR="0098143D" w:rsidRPr="0098143D" w:rsidRDefault="0098143D" w:rsidP="0098143D">
            <w:pPr>
              <w:tabs>
                <w:tab w:val="left" w:pos="6248"/>
              </w:tabs>
              <w:jc w:val="center"/>
              <w:rPr>
                <w:rFonts w:ascii="Times New Roman" w:hAnsi="Times New Roman" w:cs="Times New Roman"/>
                <w:b/>
                <w:sz w:val="24"/>
                <w:szCs w:val="24"/>
              </w:rPr>
            </w:pPr>
            <w:r>
              <w:rPr>
                <w:rFonts w:ascii="Times New Roman" w:hAnsi="Times New Roman" w:cs="Times New Roman"/>
                <w:b/>
                <w:sz w:val="24"/>
                <w:szCs w:val="24"/>
              </w:rPr>
              <w:t>Total Mass</w:t>
            </w:r>
          </w:p>
        </w:tc>
        <w:tc>
          <w:tcPr>
            <w:tcW w:w="1704" w:type="dxa"/>
          </w:tcPr>
          <w:p w:rsidR="0098143D" w:rsidRPr="0098143D" w:rsidRDefault="0098143D" w:rsidP="0098143D">
            <w:pPr>
              <w:tabs>
                <w:tab w:val="left" w:pos="6248"/>
              </w:tabs>
              <w:jc w:val="center"/>
              <w:rPr>
                <w:rFonts w:ascii="Times New Roman" w:hAnsi="Times New Roman" w:cs="Times New Roman"/>
                <w:b/>
                <w:sz w:val="24"/>
                <w:szCs w:val="24"/>
              </w:rPr>
            </w:pPr>
            <w:r>
              <w:rPr>
                <w:rFonts w:ascii="Times New Roman" w:hAnsi="Times New Roman" w:cs="Times New Roman"/>
                <w:b/>
                <w:sz w:val="24"/>
                <w:szCs w:val="24"/>
              </w:rPr>
              <w:t>Net Mass</w:t>
            </w:r>
          </w:p>
        </w:tc>
        <w:tc>
          <w:tcPr>
            <w:tcW w:w="1705" w:type="dxa"/>
          </w:tcPr>
          <w:p w:rsidR="0098143D" w:rsidRPr="0098143D" w:rsidRDefault="0098143D" w:rsidP="0098143D">
            <w:pPr>
              <w:tabs>
                <w:tab w:val="left" w:pos="6248"/>
              </w:tabs>
              <w:jc w:val="center"/>
              <w:rPr>
                <w:rFonts w:ascii="Times New Roman" w:hAnsi="Times New Roman" w:cs="Times New Roman"/>
                <w:b/>
                <w:sz w:val="24"/>
                <w:szCs w:val="24"/>
              </w:rPr>
            </w:pPr>
            <w:r>
              <w:rPr>
                <w:rFonts w:ascii="Times New Roman" w:hAnsi="Times New Roman" w:cs="Times New Roman"/>
                <w:b/>
                <w:sz w:val="24"/>
                <w:szCs w:val="24"/>
              </w:rPr>
              <w:t>Volume</w:t>
            </w:r>
          </w:p>
        </w:tc>
        <w:tc>
          <w:tcPr>
            <w:tcW w:w="1705" w:type="dxa"/>
          </w:tcPr>
          <w:p w:rsidR="0098143D" w:rsidRPr="0098143D" w:rsidRDefault="0098143D" w:rsidP="0098143D">
            <w:pPr>
              <w:tabs>
                <w:tab w:val="left" w:pos="6248"/>
              </w:tabs>
              <w:jc w:val="center"/>
              <w:rPr>
                <w:rFonts w:ascii="Times New Roman" w:hAnsi="Times New Roman" w:cs="Times New Roman"/>
                <w:b/>
                <w:sz w:val="24"/>
                <w:szCs w:val="24"/>
              </w:rPr>
            </w:pPr>
            <w:r>
              <w:rPr>
                <w:rFonts w:ascii="Times New Roman" w:hAnsi="Times New Roman" w:cs="Times New Roman"/>
                <w:b/>
                <w:sz w:val="24"/>
                <w:szCs w:val="24"/>
              </w:rPr>
              <w:t>Density</w:t>
            </w:r>
          </w:p>
        </w:tc>
      </w:tr>
      <w:tr w:rsidR="0098143D" w:rsidTr="0098143D">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Red</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56.7 g</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46.7 g</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50 ml</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0.93 g/ml</w:t>
            </w:r>
          </w:p>
        </w:tc>
      </w:tr>
      <w:tr w:rsidR="0098143D" w:rsidTr="0098143D">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Yellow</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59.7 g</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49.7 g</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50 ml</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0.99 g/ml</w:t>
            </w:r>
          </w:p>
        </w:tc>
      </w:tr>
      <w:tr w:rsidR="0098143D" w:rsidTr="0098143D">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Green</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56.8 g</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46.8 g</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 xml:space="preserve">50 ml </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0.94 g/ml</w:t>
            </w:r>
          </w:p>
        </w:tc>
      </w:tr>
      <w:tr w:rsidR="0098143D" w:rsidTr="0098143D">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 xml:space="preserve">Blue </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61.1 g</w:t>
            </w:r>
          </w:p>
        </w:tc>
        <w:tc>
          <w:tcPr>
            <w:tcW w:w="1704"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51.1 g</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50 ml</w:t>
            </w:r>
          </w:p>
        </w:tc>
        <w:tc>
          <w:tcPr>
            <w:tcW w:w="1705" w:type="dxa"/>
          </w:tcPr>
          <w:p w:rsidR="0098143D" w:rsidRDefault="0098143D" w:rsidP="0098143D">
            <w:pPr>
              <w:tabs>
                <w:tab w:val="left" w:pos="6248"/>
              </w:tabs>
              <w:jc w:val="center"/>
              <w:rPr>
                <w:rFonts w:ascii="Times New Roman" w:hAnsi="Times New Roman" w:cs="Times New Roman"/>
                <w:sz w:val="24"/>
                <w:szCs w:val="24"/>
              </w:rPr>
            </w:pPr>
            <w:r>
              <w:rPr>
                <w:rFonts w:ascii="Times New Roman" w:hAnsi="Times New Roman" w:cs="Times New Roman"/>
                <w:sz w:val="24"/>
                <w:szCs w:val="24"/>
              </w:rPr>
              <w:t>1.02 g/ml</w:t>
            </w:r>
          </w:p>
        </w:tc>
      </w:tr>
    </w:tbl>
    <w:p w:rsidR="0098143D" w:rsidRDefault="0098143D" w:rsidP="0098143D">
      <w:pPr>
        <w:tabs>
          <w:tab w:val="left" w:pos="6248"/>
        </w:tabs>
        <w:rPr>
          <w:rFonts w:ascii="Times New Roman" w:hAnsi="Times New Roman" w:cs="Times New Roman"/>
          <w:b/>
          <w:sz w:val="24"/>
          <w:szCs w:val="24"/>
        </w:rPr>
      </w:pPr>
    </w:p>
    <w:p w:rsidR="0098143D" w:rsidRDefault="0098143D" w:rsidP="0098143D">
      <w:pPr>
        <w:tabs>
          <w:tab w:val="left" w:pos="6248"/>
        </w:tabs>
        <w:rPr>
          <w:rFonts w:ascii="Times New Roman" w:hAnsi="Times New Roman" w:cs="Times New Roman"/>
          <w:b/>
          <w:sz w:val="24"/>
          <w:szCs w:val="24"/>
        </w:rPr>
      </w:pPr>
      <w:r>
        <w:rPr>
          <w:rFonts w:ascii="Times New Roman" w:hAnsi="Times New Roman" w:cs="Times New Roman"/>
          <w:b/>
          <w:sz w:val="24"/>
          <w:szCs w:val="24"/>
        </w:rPr>
        <w:t>Conclusion:</w:t>
      </w:r>
    </w:p>
    <w:p w:rsidR="00C708E0" w:rsidRDefault="0098143D" w:rsidP="0098143D">
      <w:pPr>
        <w:tabs>
          <w:tab w:val="left" w:pos="626"/>
          <w:tab w:val="left" w:pos="6248"/>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data supports the original prediction made because the results (from densest</w:t>
      </w:r>
      <w:r w:rsidR="00C708E0">
        <w:rPr>
          <w:rFonts w:ascii="Times New Roman" w:hAnsi="Times New Roman" w:cs="Times New Roman"/>
          <w:sz w:val="24"/>
          <w:szCs w:val="24"/>
        </w:rPr>
        <w:t xml:space="preserve"> to least dense/ bottom to top) was blue, yellow, green, and then red, this result was exactly the same as the original prediction.So the data supports the original prediction. The limitations that could have affected this lab are that the salt liquid solutions were not poured gently and slowly so the liquids can mix a little bit. Also, there might be math errors, like calculating the densities wrong. There also might be reading errors, like reading the measurements (total mass, net mass, and density) wrong.</w:t>
      </w:r>
    </w:p>
    <w:p w:rsidR="0098143D" w:rsidRPr="0098143D" w:rsidRDefault="00C708E0" w:rsidP="0098143D">
      <w:pPr>
        <w:tabs>
          <w:tab w:val="left" w:pos="626"/>
          <w:tab w:val="left" w:pos="6248"/>
        </w:tabs>
        <w:rPr>
          <w:rFonts w:ascii="Times New Roman" w:hAnsi="Times New Roman" w:cs="Times New Roman"/>
          <w:b/>
          <w:sz w:val="24"/>
          <w:szCs w:val="24"/>
        </w:rPr>
      </w:pPr>
      <w:r>
        <w:rPr>
          <w:rFonts w:ascii="Times New Roman" w:hAnsi="Times New Roman" w:cs="Times New Roman"/>
          <w:sz w:val="24"/>
          <w:szCs w:val="24"/>
        </w:rPr>
        <w:tab/>
        <w:t xml:space="preserve">This lab improves my understanding of the density of each layer of the atmosphere because the idea is that the bottom layer of the atmosphere (troposphere) is where most of the air molecules are included. The top of the atmosphere (exosphere) is where there is least air molecules contained. This goes to the same with the liquid salt solutions. The liquid with the most salt contained is on the bottom of the straw and the liquid with the least salt solution or no salt solution is on the top. </w:t>
      </w:r>
      <w:r w:rsidR="0098143D">
        <w:rPr>
          <w:rFonts w:ascii="Times New Roman" w:hAnsi="Times New Roman" w:cs="Times New Roman"/>
          <w:b/>
          <w:sz w:val="24"/>
          <w:szCs w:val="24"/>
        </w:rPr>
        <w:tab/>
      </w:r>
    </w:p>
    <w:p w:rsidR="0098143D" w:rsidRPr="0098143D" w:rsidRDefault="0098143D" w:rsidP="0098143D">
      <w:pPr>
        <w:tabs>
          <w:tab w:val="left" w:pos="6248"/>
        </w:tabs>
        <w:rPr>
          <w:rFonts w:ascii="Times New Roman" w:hAnsi="Times New Roman" w:cs="Times New Roman"/>
          <w:sz w:val="24"/>
          <w:szCs w:val="24"/>
        </w:rPr>
      </w:pPr>
    </w:p>
    <w:sectPr w:rsidR="0098143D" w:rsidRPr="0098143D" w:rsidSect="008402C7">
      <w:pgSz w:w="11906" w:h="16838"/>
      <w:pgMar w:top="1440" w:right="1440" w:bottom="1440" w:left="1440" w:header="850" w:footer="99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1F4"/>
    <w:multiLevelType w:val="hybridMultilevel"/>
    <w:tmpl w:val="34A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632FC"/>
    <w:multiLevelType w:val="hybridMultilevel"/>
    <w:tmpl w:val="61B48A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651E82"/>
    <w:multiLevelType w:val="hybridMultilevel"/>
    <w:tmpl w:val="777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864AA"/>
    <w:multiLevelType w:val="hybridMultilevel"/>
    <w:tmpl w:val="C376FA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D603041"/>
    <w:multiLevelType w:val="hybridMultilevel"/>
    <w:tmpl w:val="D912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1412E0"/>
    <w:multiLevelType w:val="hybridMultilevel"/>
    <w:tmpl w:val="2992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D66B6"/>
    <w:multiLevelType w:val="hybridMultilevel"/>
    <w:tmpl w:val="3CA4D6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8BF7A0D"/>
    <w:multiLevelType w:val="hybridMultilevel"/>
    <w:tmpl w:val="28ACD5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60CF"/>
    <w:rsid w:val="0001071D"/>
    <w:rsid w:val="00017641"/>
    <w:rsid w:val="000257DE"/>
    <w:rsid w:val="00062C8A"/>
    <w:rsid w:val="000A1059"/>
    <w:rsid w:val="000A5DD0"/>
    <w:rsid w:val="000B3A67"/>
    <w:rsid w:val="000C0392"/>
    <w:rsid w:val="00113990"/>
    <w:rsid w:val="00130AAB"/>
    <w:rsid w:val="00152BE8"/>
    <w:rsid w:val="00157CB0"/>
    <w:rsid w:val="00167D26"/>
    <w:rsid w:val="001B757B"/>
    <w:rsid w:val="001B7BDC"/>
    <w:rsid w:val="001C7419"/>
    <w:rsid w:val="001D5DB7"/>
    <w:rsid w:val="00205965"/>
    <w:rsid w:val="00206FE3"/>
    <w:rsid w:val="00213C0D"/>
    <w:rsid w:val="00261A0C"/>
    <w:rsid w:val="00264F99"/>
    <w:rsid w:val="002C2D32"/>
    <w:rsid w:val="002C5ACE"/>
    <w:rsid w:val="00304FEF"/>
    <w:rsid w:val="003357F2"/>
    <w:rsid w:val="00350371"/>
    <w:rsid w:val="003939A0"/>
    <w:rsid w:val="003B09C6"/>
    <w:rsid w:val="003F4B7A"/>
    <w:rsid w:val="004046B0"/>
    <w:rsid w:val="0043651D"/>
    <w:rsid w:val="004638E2"/>
    <w:rsid w:val="00465D8E"/>
    <w:rsid w:val="00484267"/>
    <w:rsid w:val="00501325"/>
    <w:rsid w:val="0052330C"/>
    <w:rsid w:val="0052729B"/>
    <w:rsid w:val="00530DB8"/>
    <w:rsid w:val="00543650"/>
    <w:rsid w:val="00564397"/>
    <w:rsid w:val="005B1CFA"/>
    <w:rsid w:val="005B2FE6"/>
    <w:rsid w:val="005E1484"/>
    <w:rsid w:val="0063024A"/>
    <w:rsid w:val="00664991"/>
    <w:rsid w:val="0066709A"/>
    <w:rsid w:val="00683428"/>
    <w:rsid w:val="006928F2"/>
    <w:rsid w:val="006C20CB"/>
    <w:rsid w:val="006C6918"/>
    <w:rsid w:val="006F7CAD"/>
    <w:rsid w:val="00704B90"/>
    <w:rsid w:val="00725D21"/>
    <w:rsid w:val="007267AD"/>
    <w:rsid w:val="00755E8F"/>
    <w:rsid w:val="007702E0"/>
    <w:rsid w:val="00773733"/>
    <w:rsid w:val="0078709C"/>
    <w:rsid w:val="007C39BC"/>
    <w:rsid w:val="008402C7"/>
    <w:rsid w:val="00855D73"/>
    <w:rsid w:val="0085738F"/>
    <w:rsid w:val="00862931"/>
    <w:rsid w:val="008B2014"/>
    <w:rsid w:val="008D1553"/>
    <w:rsid w:val="008E0822"/>
    <w:rsid w:val="00915383"/>
    <w:rsid w:val="00936872"/>
    <w:rsid w:val="009502C4"/>
    <w:rsid w:val="0098143D"/>
    <w:rsid w:val="009A31FC"/>
    <w:rsid w:val="009D7D14"/>
    <w:rsid w:val="009E4FEC"/>
    <w:rsid w:val="00A020EF"/>
    <w:rsid w:val="00A3327D"/>
    <w:rsid w:val="00A41C6C"/>
    <w:rsid w:val="00A64040"/>
    <w:rsid w:val="00A75310"/>
    <w:rsid w:val="00A757FD"/>
    <w:rsid w:val="00A90688"/>
    <w:rsid w:val="00AB4D4B"/>
    <w:rsid w:val="00AE7656"/>
    <w:rsid w:val="00B2121C"/>
    <w:rsid w:val="00B566C3"/>
    <w:rsid w:val="00B56C9F"/>
    <w:rsid w:val="00B57015"/>
    <w:rsid w:val="00B57408"/>
    <w:rsid w:val="00B7663C"/>
    <w:rsid w:val="00B811C0"/>
    <w:rsid w:val="00BA158D"/>
    <w:rsid w:val="00BB60CF"/>
    <w:rsid w:val="00C32D35"/>
    <w:rsid w:val="00C604E3"/>
    <w:rsid w:val="00C61515"/>
    <w:rsid w:val="00C708E0"/>
    <w:rsid w:val="00C82799"/>
    <w:rsid w:val="00C84EB8"/>
    <w:rsid w:val="00C8581C"/>
    <w:rsid w:val="00CC1D15"/>
    <w:rsid w:val="00CD7B6C"/>
    <w:rsid w:val="00D221D3"/>
    <w:rsid w:val="00D36A14"/>
    <w:rsid w:val="00D57D4B"/>
    <w:rsid w:val="00D67A4A"/>
    <w:rsid w:val="00DB385D"/>
    <w:rsid w:val="00E13475"/>
    <w:rsid w:val="00E15920"/>
    <w:rsid w:val="00E32546"/>
    <w:rsid w:val="00E55B02"/>
    <w:rsid w:val="00E6357C"/>
    <w:rsid w:val="00E664BF"/>
    <w:rsid w:val="00E670D7"/>
    <w:rsid w:val="00EB6FAE"/>
    <w:rsid w:val="00EE2F5D"/>
    <w:rsid w:val="00EF1025"/>
    <w:rsid w:val="00EF3D0D"/>
    <w:rsid w:val="00F15D1F"/>
    <w:rsid w:val="00F35551"/>
    <w:rsid w:val="00F6128B"/>
    <w:rsid w:val="00F82CD9"/>
    <w:rsid w:val="00F87DA4"/>
    <w:rsid w:val="00FE74A5"/>
    <w:rsid w:val="00FF2884"/>
    <w:rsid w:val="00FF3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o:shapedefaults>
    <o:shapelayout v:ext="edit">
      <o:idmap v:ext="edit" data="1"/>
      <o:rules v:ext="edit">
        <o:r id="V:Rule16" type="connector" idref="#_x0000_s1054"/>
        <o:r id="V:Rule17" type="connector" idref="#_x0000_s1047"/>
        <o:r id="V:Rule18" type="connector" idref="#_x0000_s1034"/>
        <o:r id="V:Rule19" type="connector" idref="#_x0000_s1052"/>
        <o:r id="V:Rule20" type="connector" idref="#_x0000_s1045"/>
        <o:r id="V:Rule21" type="connector" idref="#_x0000_s1059"/>
        <o:r id="V:Rule22" type="connector" idref="#_x0000_s1049"/>
        <o:r id="V:Rule23" type="connector" idref="#_x0000_s1044"/>
        <o:r id="V:Rule24" type="connector" idref="#_x0000_s1043"/>
        <o:r id="V:Rule25" type="connector" idref="#_x0000_s1062"/>
        <o:r id="V:Rule26" type="connector" idref="#_x0000_s1048"/>
        <o:r id="V:Rule27" type="connector" idref="#_x0000_s1057"/>
        <o:r id="V:Rule28" type="connector" idref="#_x0000_s1063"/>
        <o:r id="V:Rule29" type="connector" idref="#_x0000_s1058"/>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3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CF"/>
    <w:pPr>
      <w:ind w:firstLineChars="200" w:firstLine="420"/>
    </w:pPr>
  </w:style>
  <w:style w:type="table" w:styleId="TableGrid">
    <w:name w:val="Table Grid"/>
    <w:basedOn w:val="TableNormal"/>
    <w:uiPriority w:val="59"/>
    <w:rsid w:val="00157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43D"/>
    <w:rPr>
      <w:rFonts w:ascii="Tahoma" w:hAnsi="Tahoma" w:cs="Tahoma"/>
      <w:sz w:val="16"/>
      <w:szCs w:val="16"/>
    </w:rPr>
  </w:style>
  <w:style w:type="character" w:customStyle="1" w:styleId="BalloonTextChar">
    <w:name w:val="Balloon Text Char"/>
    <w:basedOn w:val="DefaultParagraphFont"/>
    <w:link w:val="BalloonText"/>
    <w:uiPriority w:val="99"/>
    <w:semiHidden/>
    <w:rsid w:val="00981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87A1-DBF8-4094-84B9-BE055729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(中文）</dc:creator>
  <cp:lastModifiedBy>Ting Chen</cp:lastModifiedBy>
  <cp:revision>15</cp:revision>
  <dcterms:created xsi:type="dcterms:W3CDTF">2014-03-04T00:53:00Z</dcterms:created>
  <dcterms:modified xsi:type="dcterms:W3CDTF">2014-06-21T21:00:00Z</dcterms:modified>
</cp:coreProperties>
</file>